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A554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0305EA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D947F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305EA">
        <w:rPr>
          <w:rFonts w:ascii="Times New Roman" w:hAnsi="Times New Roman"/>
          <w:sz w:val="28"/>
          <w:szCs w:val="28"/>
          <w:lang w:val="uk-UA"/>
        </w:rPr>
        <w:t>129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головному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>лікарю</w:t>
      </w:r>
      <w:r w:rsidR="00707AC3"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центр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первинної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медико-санітарної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допомоги»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Ірині МАРІНЕНКО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оловного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лікаря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>комунального некомерційного            підприємства «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           допомоги»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 </w:t>
      </w:r>
      <w:r w:rsidR="00D536B4">
        <w:rPr>
          <w:rFonts w:ascii="Times New Roman" w:hAnsi="Times New Roman"/>
          <w:sz w:val="28"/>
          <w:szCs w:val="28"/>
          <w:lang w:val="uk-UA"/>
        </w:rPr>
        <w:t>Ірини Миколаївни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>15.09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ст. 74, 75 Кодексу Законів  про Працю України, ст. 2, 6, 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sz w:val="28"/>
          <w:szCs w:val="28"/>
          <w:lang w:val="uk-UA" w:eastAsia="uk-UA"/>
        </w:rPr>
        <w:t>оловному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лікарю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Ірині Миколаївні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 xml:space="preserve"> тривалістю 10 календарних днів з 26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>верес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по 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>05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>жовтня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 xml:space="preserve">22 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ро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ку за період роботи з 23.02.2021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по 22.02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>оку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 xml:space="preserve">та додаткову відпустку за 2021 рік, </w:t>
      </w:r>
      <w:r w:rsidR="00F7637D">
        <w:rPr>
          <w:rFonts w:ascii="Times New Roman" w:hAnsi="Times New Roman"/>
          <w:sz w:val="28"/>
          <w:szCs w:val="28"/>
          <w:lang w:val="uk-UA" w:eastAsia="uk-UA"/>
        </w:rPr>
        <w:t xml:space="preserve"> згідно умов Колективного договору, в кількості 02 календарних днів з 06 жовтня 2022 року по 07 жовтня 2022 року.</w:t>
      </w:r>
    </w:p>
    <w:p w:rsidR="00F7637D" w:rsidRDefault="00F7637D" w:rsidP="00F7637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7637D" w:rsidRPr="00F7637D" w:rsidRDefault="00F7637D" w:rsidP="00F7637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Виконання обов’язків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sz w:val="28"/>
          <w:szCs w:val="28"/>
          <w:lang w:val="uk-UA" w:eastAsia="uk-UA"/>
        </w:rPr>
        <w:t>оловного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лікаря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лікаря загальної практики - сімейної медицини – Юрія Сергійовича КУЛИКА, з правом першого підпису фінансово-господарських документів, підписання наказів з 26.09.2022 року по     07.10.2022 року.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4D605C">
        <w:rPr>
          <w:rFonts w:ascii="Times New Roman" w:hAnsi="Times New Roman"/>
          <w:sz w:val="28"/>
          <w:szCs w:val="28"/>
          <w:lang w:val="uk-UA" w:eastAsia="uk-UA"/>
        </w:rPr>
        <w:t>МАРІНЕНКО І.М. від 15.09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lastRenderedPageBreak/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0861D1" w:rsidRDefault="000861D1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7FE" w:rsidRPr="009D4519" w:rsidRDefault="00D947FE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B657E8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05EA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D605C"/>
    <w:rsid w:val="004E4993"/>
    <w:rsid w:val="00517773"/>
    <w:rsid w:val="00533F16"/>
    <w:rsid w:val="005613F8"/>
    <w:rsid w:val="005A5CF5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C689C"/>
    <w:rsid w:val="006E0EA5"/>
    <w:rsid w:val="006E6C1F"/>
    <w:rsid w:val="00702660"/>
    <w:rsid w:val="007046E0"/>
    <w:rsid w:val="00707AC3"/>
    <w:rsid w:val="00722927"/>
    <w:rsid w:val="0073694C"/>
    <w:rsid w:val="00757401"/>
    <w:rsid w:val="0076199A"/>
    <w:rsid w:val="00773575"/>
    <w:rsid w:val="007744E1"/>
    <w:rsid w:val="007754FD"/>
    <w:rsid w:val="007861FA"/>
    <w:rsid w:val="007A0DCF"/>
    <w:rsid w:val="007A2BAE"/>
    <w:rsid w:val="007F35D2"/>
    <w:rsid w:val="00823415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126AB"/>
    <w:rsid w:val="00B37260"/>
    <w:rsid w:val="00B657E8"/>
    <w:rsid w:val="00B81B03"/>
    <w:rsid w:val="00BA04BF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47FE"/>
    <w:rsid w:val="00D9753F"/>
    <w:rsid w:val="00DA554E"/>
    <w:rsid w:val="00DE2B17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21BE5"/>
    <w:rsid w:val="00F47870"/>
    <w:rsid w:val="00F7637D"/>
    <w:rsid w:val="00F77EF9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37</cp:revision>
  <cp:lastPrinted>2022-08-16T09:56:00Z</cp:lastPrinted>
  <dcterms:created xsi:type="dcterms:W3CDTF">2021-03-31T08:56:00Z</dcterms:created>
  <dcterms:modified xsi:type="dcterms:W3CDTF">2022-09-19T09:31:00Z</dcterms:modified>
</cp:coreProperties>
</file>